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single" w:sz="36" w:space="0" w:color="000000" w:themeColor="text1"/>
          <w:left w:val="single" w:sz="36" w:space="0" w:color="000000" w:themeColor="text1"/>
          <w:bottom w:val="single" w:sz="36" w:space="0" w:color="000000" w:themeColor="text1"/>
          <w:right w:val="single" w:sz="36" w:space="0" w:color="000000" w:themeColor="text1"/>
          <w:insideH w:val="single" w:sz="36" w:space="0" w:color="000000" w:themeColor="text1"/>
          <w:insideV w:val="single" w:sz="36" w:space="0" w:color="000000" w:themeColor="text1"/>
        </w:tblBorders>
        <w:tblLayout w:type="fixed"/>
        <w:tblLook w:val="04A0"/>
      </w:tblPr>
      <w:tblGrid>
        <w:gridCol w:w="4606"/>
        <w:gridCol w:w="4606"/>
      </w:tblGrid>
      <w:tr w:rsidR="00D859B2" w:rsidRPr="00D859B2" w:rsidTr="00E43A4F">
        <w:tc>
          <w:tcPr>
            <w:tcW w:w="4606" w:type="dxa"/>
          </w:tcPr>
          <w:p w:rsidR="00D859B2" w:rsidRDefault="00D859B2" w:rsidP="00E926EC">
            <w:pPr>
              <w:jc w:val="center"/>
              <w:rPr>
                <w:rFonts w:ascii="Baumarkt" w:hAnsi="Baumarkt"/>
                <w:sz w:val="28"/>
                <w:lang w:val="en-US"/>
              </w:rPr>
            </w:pPr>
          </w:p>
          <w:p w:rsidR="00D859B2" w:rsidRPr="00743EC1" w:rsidRDefault="00D859B2" w:rsidP="00E926EC">
            <w:pPr>
              <w:jc w:val="center"/>
              <w:rPr>
                <w:rFonts w:ascii="Baumarkt" w:hAnsi="Baumarkt"/>
                <w:sz w:val="28"/>
                <w:lang w:val="en-US"/>
              </w:rPr>
            </w:pPr>
            <w:r w:rsidRPr="00743EC1">
              <w:rPr>
                <w:rFonts w:ascii="Baumarkt" w:hAnsi="Baumarkt"/>
                <w:sz w:val="28"/>
                <w:lang w:val="en-US"/>
              </w:rPr>
              <w:t xml:space="preserve">Performance Enhancement Pills </w:t>
            </w:r>
          </w:p>
          <w:p w:rsidR="00D859B2" w:rsidRPr="00743EC1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  <w:r>
              <w:rPr>
                <w:rFonts w:ascii="Baumarkt" w:hAnsi="Baumarkt"/>
                <w:noProof/>
                <w:lang w:eastAsia="de-DE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8255</wp:posOffset>
                  </wp:positionV>
                  <wp:extent cx="2677160" cy="2105025"/>
                  <wp:effectExtent l="19050" t="0" r="8890" b="0"/>
                  <wp:wrapNone/>
                  <wp:docPr id="1" name="Bild 1" descr="C:\Users\Lübeck\Desktop\Performance Enhancement Pil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esktop\Performance Enhancement Pil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716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Pr="00743EC1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Pr="00743EC1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cstheme="minorHAnsi"/>
                <w:b/>
                <w:lang w:val="en-US"/>
              </w:rPr>
            </w:pPr>
            <w:r w:rsidRPr="00E87064">
              <w:rPr>
                <w:rFonts w:cstheme="minorHAnsi"/>
                <w:lang w:val="en-US"/>
              </w:rPr>
              <w:t>Play this Card at your home planet</w:t>
            </w:r>
            <w:r>
              <w:rPr>
                <w:rFonts w:cstheme="minorHAnsi"/>
                <w:lang w:val="en-US"/>
              </w:rPr>
              <w:t>:</w:t>
            </w:r>
            <w:r w:rsidRPr="00E87064">
              <w:rPr>
                <w:rFonts w:cstheme="minorHAnsi"/>
                <w:lang w:val="en-US"/>
              </w:rPr>
              <w:t xml:space="preserve"> Your </w:t>
            </w:r>
            <w:r>
              <w:rPr>
                <w:rFonts w:cstheme="minorHAnsi"/>
                <w:lang w:val="en-US"/>
              </w:rPr>
              <w:t>Bulldozer (well, not the Bulldozer itself, but the driver you fool!)</w:t>
            </w:r>
            <w:r w:rsidRPr="00E87064">
              <w:rPr>
                <w:rFonts w:cstheme="minorHAnsi"/>
                <w:lang w:val="en-US"/>
              </w:rPr>
              <w:t xml:space="preserve"> will be enhanced and will dig out double the amount of Resources. This Card can only be used once and it lasts for </w:t>
            </w:r>
            <w:r>
              <w:rPr>
                <w:rFonts w:cstheme="minorHAnsi"/>
                <w:b/>
                <w:lang w:val="en-US"/>
              </w:rPr>
              <w:t>5 minutes.</w:t>
            </w:r>
          </w:p>
          <w:p w:rsidR="00D859B2" w:rsidRDefault="00D859B2" w:rsidP="00E926EC">
            <w:pPr>
              <w:jc w:val="center"/>
              <w:rPr>
                <w:rFonts w:cstheme="minorHAnsi"/>
                <w:b/>
                <w:lang w:val="en-US"/>
              </w:rPr>
            </w:pPr>
          </w:p>
          <w:p w:rsidR="00D859B2" w:rsidRPr="00E87064" w:rsidRDefault="00D859B2" w:rsidP="00E926EC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4606" w:type="dxa"/>
          </w:tcPr>
          <w:p w:rsidR="00D859B2" w:rsidRDefault="00D859B2" w:rsidP="00E43A4F">
            <w:pPr>
              <w:jc w:val="center"/>
              <w:rPr>
                <w:rFonts w:ascii="Baumarkt" w:hAnsi="Baumarkt"/>
                <w:sz w:val="28"/>
                <w:lang w:val="en-US"/>
              </w:rPr>
            </w:pPr>
          </w:p>
          <w:p w:rsidR="00D859B2" w:rsidRPr="00743EC1" w:rsidRDefault="00D859B2" w:rsidP="00E43A4F">
            <w:pPr>
              <w:jc w:val="center"/>
              <w:rPr>
                <w:rFonts w:ascii="Baumarkt" w:hAnsi="Baumarkt"/>
                <w:sz w:val="28"/>
                <w:lang w:val="en-US"/>
              </w:rPr>
            </w:pPr>
            <w:r w:rsidRPr="00743EC1">
              <w:rPr>
                <w:rFonts w:ascii="Baumarkt" w:hAnsi="Baumarkt"/>
                <w:sz w:val="28"/>
                <w:lang w:val="en-US"/>
              </w:rPr>
              <w:t xml:space="preserve">Performance Enhancement Pills </w:t>
            </w:r>
          </w:p>
          <w:p w:rsidR="00D859B2" w:rsidRPr="00743EC1" w:rsidRDefault="00D859B2" w:rsidP="00E43A4F">
            <w:pPr>
              <w:jc w:val="center"/>
              <w:rPr>
                <w:rFonts w:ascii="Baumarkt" w:hAnsi="Baumarkt"/>
                <w:lang w:val="en-US"/>
              </w:rPr>
            </w:pPr>
            <w:r>
              <w:rPr>
                <w:rFonts w:ascii="Baumarkt" w:hAnsi="Baumarkt"/>
                <w:noProof/>
                <w:lang w:eastAsia="de-DE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8255</wp:posOffset>
                  </wp:positionV>
                  <wp:extent cx="2677160" cy="2105025"/>
                  <wp:effectExtent l="19050" t="0" r="8890" b="0"/>
                  <wp:wrapNone/>
                  <wp:docPr id="2" name="Bild 1" descr="C:\Users\Lübeck\Desktop\Performance Enhancement Pil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esktop\Performance Enhancement Pil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716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859B2" w:rsidRDefault="00D859B2" w:rsidP="00E43A4F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43A4F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43A4F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43A4F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43A4F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43A4F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43A4F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43A4F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43A4F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43A4F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43A4F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43A4F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43A4F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Pr="00743EC1" w:rsidRDefault="00D859B2" w:rsidP="00E43A4F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Pr="00743EC1" w:rsidRDefault="00D859B2" w:rsidP="00E43A4F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87064">
            <w:pPr>
              <w:jc w:val="center"/>
              <w:rPr>
                <w:rFonts w:cstheme="minorHAnsi"/>
                <w:b/>
                <w:lang w:val="en-US"/>
              </w:rPr>
            </w:pPr>
            <w:r w:rsidRPr="00E87064">
              <w:rPr>
                <w:rFonts w:cstheme="minorHAnsi"/>
                <w:lang w:val="en-US"/>
              </w:rPr>
              <w:t>Play this Card at your home planet</w:t>
            </w:r>
            <w:r>
              <w:rPr>
                <w:rFonts w:cstheme="minorHAnsi"/>
                <w:lang w:val="en-US"/>
              </w:rPr>
              <w:t>:</w:t>
            </w:r>
            <w:r w:rsidRPr="00E87064">
              <w:rPr>
                <w:rFonts w:cstheme="minorHAnsi"/>
                <w:lang w:val="en-US"/>
              </w:rPr>
              <w:t xml:space="preserve"> Your </w:t>
            </w:r>
            <w:r>
              <w:rPr>
                <w:rFonts w:cstheme="minorHAnsi"/>
                <w:lang w:val="en-US"/>
              </w:rPr>
              <w:t>Bulldozer (well, not the Bulldozer itself, but the driver you fool!)</w:t>
            </w:r>
            <w:r w:rsidRPr="00E87064">
              <w:rPr>
                <w:rFonts w:cstheme="minorHAnsi"/>
                <w:lang w:val="en-US"/>
              </w:rPr>
              <w:t xml:space="preserve"> will be enhanced and will dig out double the amount of Resources. This Card can only be used once and it lasts for </w:t>
            </w:r>
            <w:r>
              <w:rPr>
                <w:rFonts w:cstheme="minorHAnsi"/>
                <w:b/>
                <w:lang w:val="en-US"/>
              </w:rPr>
              <w:t>5 minutes.</w:t>
            </w:r>
          </w:p>
          <w:p w:rsidR="00D859B2" w:rsidRDefault="00D859B2" w:rsidP="00E87064">
            <w:pPr>
              <w:jc w:val="center"/>
              <w:rPr>
                <w:rFonts w:cstheme="minorHAnsi"/>
                <w:b/>
                <w:lang w:val="en-US"/>
              </w:rPr>
            </w:pPr>
          </w:p>
          <w:p w:rsidR="00D859B2" w:rsidRPr="00E87064" w:rsidRDefault="00D859B2" w:rsidP="00E87064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D859B2" w:rsidRPr="00D859B2" w:rsidTr="00E43A4F">
        <w:tc>
          <w:tcPr>
            <w:tcW w:w="4606" w:type="dxa"/>
          </w:tcPr>
          <w:p w:rsidR="00D859B2" w:rsidRDefault="00D859B2" w:rsidP="00E926EC">
            <w:pPr>
              <w:jc w:val="center"/>
              <w:rPr>
                <w:rFonts w:ascii="Baumarkt" w:hAnsi="Baumarkt"/>
                <w:sz w:val="28"/>
                <w:lang w:val="en-US"/>
              </w:rPr>
            </w:pPr>
          </w:p>
          <w:p w:rsidR="00D859B2" w:rsidRPr="00743EC1" w:rsidRDefault="00D859B2" w:rsidP="00E926EC">
            <w:pPr>
              <w:jc w:val="center"/>
              <w:rPr>
                <w:rFonts w:ascii="Baumarkt" w:hAnsi="Baumarkt"/>
                <w:sz w:val="28"/>
                <w:lang w:val="en-US"/>
              </w:rPr>
            </w:pPr>
            <w:r w:rsidRPr="00743EC1">
              <w:rPr>
                <w:rFonts w:ascii="Baumarkt" w:hAnsi="Baumarkt"/>
                <w:sz w:val="28"/>
                <w:lang w:val="en-US"/>
              </w:rPr>
              <w:t xml:space="preserve">Performance Enhancement Pills </w:t>
            </w:r>
          </w:p>
          <w:p w:rsidR="00D859B2" w:rsidRPr="00743EC1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  <w:r>
              <w:rPr>
                <w:rFonts w:ascii="Baumarkt" w:hAnsi="Baumarkt"/>
                <w:noProof/>
                <w:lang w:eastAsia="de-DE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8255</wp:posOffset>
                  </wp:positionV>
                  <wp:extent cx="2677160" cy="2105025"/>
                  <wp:effectExtent l="19050" t="0" r="8890" b="0"/>
                  <wp:wrapNone/>
                  <wp:docPr id="5" name="Bild 1" descr="C:\Users\Lübeck\Desktop\Performance Enhancement Pil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esktop\Performance Enhancement Pil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716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Pr="00743EC1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Pr="00743EC1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cstheme="minorHAnsi"/>
                <w:b/>
                <w:lang w:val="en-US"/>
              </w:rPr>
            </w:pPr>
            <w:r w:rsidRPr="00E87064">
              <w:rPr>
                <w:rFonts w:cstheme="minorHAnsi"/>
                <w:lang w:val="en-US"/>
              </w:rPr>
              <w:t>Play this Card at your home planet</w:t>
            </w:r>
            <w:r>
              <w:rPr>
                <w:rFonts w:cstheme="minorHAnsi"/>
                <w:lang w:val="en-US"/>
              </w:rPr>
              <w:t>:</w:t>
            </w:r>
            <w:r w:rsidRPr="00E87064">
              <w:rPr>
                <w:rFonts w:cstheme="minorHAnsi"/>
                <w:lang w:val="en-US"/>
              </w:rPr>
              <w:t xml:space="preserve"> Your </w:t>
            </w:r>
            <w:r>
              <w:rPr>
                <w:rFonts w:cstheme="minorHAnsi"/>
                <w:lang w:val="en-US"/>
              </w:rPr>
              <w:t>Bulldozer (well, not the Bulldozer itself, but the driver you fool!)</w:t>
            </w:r>
            <w:r w:rsidRPr="00E87064">
              <w:rPr>
                <w:rFonts w:cstheme="minorHAnsi"/>
                <w:lang w:val="en-US"/>
              </w:rPr>
              <w:t xml:space="preserve"> will be enhanced and will dig out double the amount of Resources. This Card can only be used once and it lasts for </w:t>
            </w:r>
            <w:r>
              <w:rPr>
                <w:rFonts w:cstheme="minorHAnsi"/>
                <w:b/>
                <w:lang w:val="en-US"/>
              </w:rPr>
              <w:t>5 minutes.</w:t>
            </w:r>
          </w:p>
          <w:p w:rsidR="00D859B2" w:rsidRDefault="00D859B2" w:rsidP="00E926EC">
            <w:pPr>
              <w:jc w:val="center"/>
              <w:rPr>
                <w:rFonts w:cstheme="minorHAnsi"/>
                <w:b/>
                <w:lang w:val="en-US"/>
              </w:rPr>
            </w:pPr>
          </w:p>
          <w:p w:rsidR="00D859B2" w:rsidRPr="00E87064" w:rsidRDefault="00D859B2" w:rsidP="00E926EC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4606" w:type="dxa"/>
          </w:tcPr>
          <w:p w:rsidR="00D859B2" w:rsidRDefault="00D859B2" w:rsidP="00E926EC">
            <w:pPr>
              <w:jc w:val="center"/>
              <w:rPr>
                <w:rFonts w:ascii="Baumarkt" w:hAnsi="Baumarkt"/>
                <w:sz w:val="28"/>
                <w:lang w:val="en-US"/>
              </w:rPr>
            </w:pPr>
          </w:p>
          <w:p w:rsidR="00D859B2" w:rsidRPr="00743EC1" w:rsidRDefault="00D859B2" w:rsidP="00E926EC">
            <w:pPr>
              <w:jc w:val="center"/>
              <w:rPr>
                <w:rFonts w:ascii="Baumarkt" w:hAnsi="Baumarkt"/>
                <w:sz w:val="28"/>
                <w:lang w:val="en-US"/>
              </w:rPr>
            </w:pPr>
            <w:r w:rsidRPr="00743EC1">
              <w:rPr>
                <w:rFonts w:ascii="Baumarkt" w:hAnsi="Baumarkt"/>
                <w:sz w:val="28"/>
                <w:lang w:val="en-US"/>
              </w:rPr>
              <w:t xml:space="preserve">Performance Enhancement Pills </w:t>
            </w:r>
          </w:p>
          <w:p w:rsidR="00D859B2" w:rsidRPr="00743EC1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  <w:r>
              <w:rPr>
                <w:rFonts w:ascii="Baumarkt" w:hAnsi="Baumarkt"/>
                <w:noProof/>
                <w:lang w:eastAsia="de-DE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8255</wp:posOffset>
                  </wp:positionV>
                  <wp:extent cx="2677160" cy="2105025"/>
                  <wp:effectExtent l="19050" t="0" r="8890" b="0"/>
                  <wp:wrapNone/>
                  <wp:docPr id="6" name="Bild 1" descr="C:\Users\Lübeck\Desktop\Performance Enhancement Pil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esktop\Performance Enhancement Pil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716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Pr="00743EC1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Pr="00743EC1" w:rsidRDefault="00D859B2" w:rsidP="00E926EC">
            <w:pPr>
              <w:jc w:val="center"/>
              <w:rPr>
                <w:rFonts w:ascii="Baumarkt" w:hAnsi="Baumarkt"/>
                <w:lang w:val="en-US"/>
              </w:rPr>
            </w:pPr>
          </w:p>
          <w:p w:rsidR="00D859B2" w:rsidRDefault="00D859B2" w:rsidP="00E926EC">
            <w:pPr>
              <w:jc w:val="center"/>
              <w:rPr>
                <w:rFonts w:cstheme="minorHAnsi"/>
                <w:b/>
                <w:lang w:val="en-US"/>
              </w:rPr>
            </w:pPr>
            <w:r w:rsidRPr="00E87064">
              <w:rPr>
                <w:rFonts w:cstheme="minorHAnsi"/>
                <w:lang w:val="en-US"/>
              </w:rPr>
              <w:t>Play this Card at your home planet</w:t>
            </w:r>
            <w:r>
              <w:rPr>
                <w:rFonts w:cstheme="minorHAnsi"/>
                <w:lang w:val="en-US"/>
              </w:rPr>
              <w:t>:</w:t>
            </w:r>
            <w:r w:rsidRPr="00E87064">
              <w:rPr>
                <w:rFonts w:cstheme="minorHAnsi"/>
                <w:lang w:val="en-US"/>
              </w:rPr>
              <w:t xml:space="preserve"> Your </w:t>
            </w:r>
            <w:r>
              <w:rPr>
                <w:rFonts w:cstheme="minorHAnsi"/>
                <w:lang w:val="en-US"/>
              </w:rPr>
              <w:t>Bulldozer (well, not the Bulldozer itself, but the driver you fool!)</w:t>
            </w:r>
            <w:r w:rsidRPr="00E87064">
              <w:rPr>
                <w:rFonts w:cstheme="minorHAnsi"/>
                <w:lang w:val="en-US"/>
              </w:rPr>
              <w:t xml:space="preserve"> will be enhanced and will dig out double the amount of Resources. This Card can only be used once and it lasts for </w:t>
            </w:r>
            <w:r>
              <w:rPr>
                <w:rFonts w:cstheme="minorHAnsi"/>
                <w:b/>
                <w:lang w:val="en-US"/>
              </w:rPr>
              <w:t>5 minutes.</w:t>
            </w:r>
          </w:p>
          <w:p w:rsidR="00D859B2" w:rsidRDefault="00D859B2" w:rsidP="00E926EC">
            <w:pPr>
              <w:jc w:val="center"/>
              <w:rPr>
                <w:rFonts w:cstheme="minorHAnsi"/>
                <w:b/>
                <w:lang w:val="en-US"/>
              </w:rPr>
            </w:pPr>
          </w:p>
          <w:p w:rsidR="00D859B2" w:rsidRPr="00E87064" w:rsidRDefault="00D859B2" w:rsidP="00E926EC">
            <w:pPr>
              <w:jc w:val="center"/>
              <w:rPr>
                <w:rFonts w:cstheme="minorHAnsi"/>
                <w:lang w:val="en-US"/>
              </w:rPr>
            </w:pPr>
          </w:p>
        </w:tc>
      </w:tr>
    </w:tbl>
    <w:p w:rsidR="00B323E1" w:rsidRPr="00AB483A" w:rsidRDefault="00D859B2">
      <w:pPr>
        <w:rPr>
          <w:lang w:val="en-US"/>
        </w:rPr>
      </w:pPr>
    </w:p>
    <w:sectPr w:rsidR="00B323E1" w:rsidRPr="00AB483A" w:rsidSect="008E1C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umark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483A"/>
    <w:rsid w:val="00050093"/>
    <w:rsid w:val="000F6139"/>
    <w:rsid w:val="002077A2"/>
    <w:rsid w:val="002704F2"/>
    <w:rsid w:val="002926ED"/>
    <w:rsid w:val="003658E7"/>
    <w:rsid w:val="00790868"/>
    <w:rsid w:val="007C4549"/>
    <w:rsid w:val="00822F46"/>
    <w:rsid w:val="00835644"/>
    <w:rsid w:val="008E1C4E"/>
    <w:rsid w:val="00A0746A"/>
    <w:rsid w:val="00AB483A"/>
    <w:rsid w:val="00AC09A5"/>
    <w:rsid w:val="00BA5833"/>
    <w:rsid w:val="00BA7E53"/>
    <w:rsid w:val="00C408BC"/>
    <w:rsid w:val="00D859B2"/>
    <w:rsid w:val="00E87064"/>
    <w:rsid w:val="00F56225"/>
    <w:rsid w:val="00F64850"/>
    <w:rsid w:val="00F81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B48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AB483A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Lübeck</dc:creator>
  <cp:lastModifiedBy>Lübeck</cp:lastModifiedBy>
  <cp:revision>3</cp:revision>
  <cp:lastPrinted>2011-04-22T14:00:00Z</cp:lastPrinted>
  <dcterms:created xsi:type="dcterms:W3CDTF">2011-04-22T13:57:00Z</dcterms:created>
  <dcterms:modified xsi:type="dcterms:W3CDTF">2011-04-23T02:35:00Z</dcterms:modified>
</cp:coreProperties>
</file>